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AB" w:rsidRPr="00151E62" w:rsidRDefault="003142AB" w:rsidP="003142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УЧРЕЖДЕНИЕ - ДЕТСКИЙ </w:t>
      </w:r>
      <w:proofErr w:type="gramStart"/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САД  КОМБИНИРОВАННОГО</w:t>
      </w:r>
      <w:proofErr w:type="gramEnd"/>
      <w:r w:rsidRPr="00151E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ВИДА № 62</w:t>
      </w:r>
    </w:p>
    <w:p w:rsidR="003142AB" w:rsidRPr="00151E62" w:rsidRDefault="003142AB" w:rsidP="003142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51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620138, г. Екатеринбург, бульвар С. Есенина, 11, Тел. 262-27-47; 262-27-21, </w:t>
      </w:r>
      <w:r w:rsidRPr="00151E6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Email</w:t>
      </w:r>
      <w:r w:rsidRPr="00151E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4" w:history="1"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mbdou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62@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mail</w:t>
        </w:r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ru-RU"/>
          </w:rPr>
          <w:t>.</w:t>
        </w:r>
        <w:proofErr w:type="spellStart"/>
        <w:r w:rsidRPr="00151E62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142AB" w:rsidRPr="00151E62" w:rsidRDefault="003142AB" w:rsidP="003142AB">
      <w:pPr>
        <w:spacing w:line="256" w:lineRule="auto"/>
        <w:jc w:val="center"/>
        <w:rPr>
          <w:rFonts w:ascii="Calibri" w:eastAsia="Calibri" w:hAnsi="Calibri" w:cs="Times New Roman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2AB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151E62">
        <w:rPr>
          <w:rFonts w:ascii="Times New Roman" w:eastAsia="Calibri" w:hAnsi="Times New Roman" w:cs="Times New Roman"/>
          <w:b/>
          <w:sz w:val="28"/>
          <w:szCs w:val="28"/>
        </w:rPr>
        <w:t>Консультация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51E6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для родителей</w:t>
      </w:r>
    </w:p>
    <w:p w:rsidR="003142AB" w:rsidRPr="003142AB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42A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«Социальная зависимость детей дошкольного возраста от гаджетов</w:t>
      </w:r>
      <w:r w:rsidRPr="003142A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p w:rsidR="003142AB" w:rsidRPr="003142AB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51E62">
        <w:rPr>
          <w:rFonts w:ascii="Times New Roman" w:eastAsia="Calibri" w:hAnsi="Times New Roman" w:cs="Times New Roman"/>
          <w:sz w:val="28"/>
          <w:szCs w:val="28"/>
        </w:rPr>
        <w:t xml:space="preserve">Подготовила: </w:t>
      </w:r>
    </w:p>
    <w:p w:rsidR="003142AB" w:rsidRPr="00151E62" w:rsidRDefault="003142AB" w:rsidP="003142AB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51E62">
        <w:rPr>
          <w:rFonts w:ascii="Times New Roman" w:eastAsia="Calibri" w:hAnsi="Times New Roman" w:cs="Times New Roman"/>
          <w:sz w:val="28"/>
          <w:szCs w:val="28"/>
        </w:rPr>
        <w:t>педагог-психолог Г.Ф. Волкова</w:t>
      </w: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142AB" w:rsidRPr="00151E62" w:rsidRDefault="003142AB" w:rsidP="003142A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51E62">
        <w:rPr>
          <w:rFonts w:ascii="Times New Roman" w:eastAsia="Calibri" w:hAnsi="Times New Roman" w:cs="Times New Roman"/>
          <w:sz w:val="28"/>
          <w:szCs w:val="28"/>
        </w:rPr>
        <w:lastRenderedPageBreak/>
        <w:t>Екатеринбург, 2021 год.</w:t>
      </w:r>
    </w:p>
    <w:p w:rsidR="003142AB" w:rsidRPr="003142AB" w:rsidRDefault="003142AB" w:rsidP="003142A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Жизнь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«преподнесла»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еще одну психологическую проблему —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 от гаджетов 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(от англ. </w:t>
      </w:r>
      <w:proofErr w:type="spellStart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gadget</w:t>
      </w:r>
      <w:proofErr w:type="spellEnd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обозначает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«техническая новинка»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Ситуация сложилась на самом деле абсурдная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 созданы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служить человеку, а на деле они часто подчиняют человека себе. Особенно опасно, когда появляется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 от гаджетов у 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 от гаджетов у 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серьезная проблема.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Телефоны, планшеты, игровые приставки, компьютеры, телевизоры – это вещи без которых современные дети не могут обойтись. А родители могут? Много ли из нас тех, кто проводит хотя бы один день без этих устройств? Думаю, что нет! А чего же тогда ожидать от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родители специально дают своим детям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 могут быть разными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для развития ребенка, пресечения его капризов и истерик, во время долгого ожидания в очередях или чтобы выкроить для себя немного свободного времени. При этом знакомить ребенка с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гаджетами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начинают уже с первого года жизни. И напрасно! Поскольку в раннем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дошкольном возрасте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возникают особые эмоциональные отношения с близкими людьми. Это время, когда роль любящего родителя незаменима и любые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«электронные няни»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необратимо навредить ребенку, сформировав аутичные черты в его поведении.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период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дошкольного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детства ребенок осваивает важнейший навык – ролевую игру, в процессе которой он воспроизводит поведение взрослых. В игре ребенок сначала эмоционально, а затем интеллектуально осваивает всю систему человеческих отношений, а из отношения к другому человеку формируется смысл поступков и действий.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Компьютерная же игра, в исполнении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дошкольника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имеет другую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психосоциальную структуру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компьютерной игры характерны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преобладание механического следования игровому протоколу с погружением в </w:t>
      </w:r>
      <w:proofErr w:type="spellStart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полисенсорный</w:t>
      </w:r>
      <w:proofErr w:type="spellEnd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 звуков и ярких цветовых эффектов;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многократный повтор действия для достижения результата;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малоосмысленное продвижение по уровням сложности;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попытки поймать, отсортировать или собрать что-то, преодолевая однотипные препятствия, уничтожая возникающие на пути преграды.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Такая игра не требует высокого интеллектуального потенциала, творчества, умения разговаривать, договариваться и сотрудничать, проявлять личностные душевные и нравственные качества. При этом она привлекает ребенка сенсорными эффектами, иллюзией управляемости (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«захочу – включу, захочу – выключу»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примитивным, понятным без слов сценарием, способностью самому наполнять свой досуг,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независимо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друзей и родителей.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ребенка на компьютере или планшете не требует эмоциональной включенности в этот процесс родителя, его участия, помощи и содействия, что отражается на степени детско-родительской привязанности.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Роль родителя трансформируется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постепенно ребенок воспринимает его как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«хранителя </w:t>
      </w:r>
      <w:r w:rsidRPr="003142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гаджета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досадное препятствие на пути к любимому устройству.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Тесное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«общение»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нка с компьютером вызывает неоднозначное отношение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одной стороны</w:t>
      </w:r>
      <w:proofErr w:type="gramEnd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действительно без компьютера – никуда. С другой стороны, постоянное сидение за компьютером чревато серьёзными последствиями. Самым опасным из них является формирование у ребенка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зависимости от компьютера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которая является настоящей болезнью, требующей лечения.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проблемы наблюдаются у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с зависимостью от гаджетов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Когда ребёнок поднимает глаза, т. е.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«достаёт»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их из своего цветного феерически нереального мира, что предоставляет ему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испытывает сильный дискомфорт и реальные психологические трудности восприятия окружающего пространства и людей в нём, потому что …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Реальность нас окружающая, не столь яркая и уж совсем не эстетично организована – обычная серость и убогость бытия, грязь и бардак –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«глаза бы мои это не видели»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и снова хочется погрузиться в красоту нереально красивого мира!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 реальном мире редкие объекты находятся в постоянном движении, а зрительный центр мозга уже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«натренирован»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видеть и фокусироваться только на том, что движется, а что не движется - мозг просто даже не распознаёт как объект или с низким уровнем резкости, что доставляет дискомфорт и неприятные ощущения, часто даже болевые.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Ребёнок утратил заложенную в нем способность самому следить за происходящим. Чтобы самому следить за происходящим в реальном мире, надо уметь управлять своим телом, уметь воспринимать информацию и взаимодействовать с реальными объектами, которые действуют автономно от тебя.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распознать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 от гаджетов у ребенка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занимают все сознание ребёнка, можно говорить о том, что формируется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Распознать ее можно по следующим признакам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перестаё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 интересоваться реальной жизнью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играет в игрушки, не стремиться к общению со сверстниками.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Отношения с родителями отходят для ребёнка на второй план, и вместо совместного занятия он так же предпочитает проводить время с планшетом или компьютером.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Попытки ограничить время за играми и мультиками вызывает бурный протест и истерику.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понять, что детской психике причинен ущерб?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ориентир – это приоткрытый рот, что говорит о нарушении самоконтроля за поведением тела, по причине слабости нервной системы. И второй показатель, который стоит рассматривать как более тяжелое нарушение психики – это высунутый язык во время совершения действия. Например, когда ребёнок жмёт на кнопки своего планшета, когда пишет или, когда рисует или обводит по контуру картинку. Даже незначительное выпадение языка из-за зубов, однозначно показывает, что психике ребёнка нанесён значительный ущерб.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опасны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Планшеты и телефоны провоцируют болезни глаз.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Близорукость. Этот недуг возникает, если ребёнок часто и подолгу играет на планшете, а расстояние от устройства до глаз менее 60 см. К тому же маленькие объекты заставляют очень сильно напрягаться глазные мышцы и даже могут спровоцировать их спазм. Поэтому чем меньше устройство, тем оно опаснее для здоровья глаз.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Конъюнктивит. Когда ребёнок увлекается, он забывает моргать. Вследствие чего глаза пересыхают, возникает ощущение, как будто в них попал песок. Дети начинают тереть свои глазки не всегда чистыми руками, что и приводит к конъюнктивиту.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Чем выше компьютерная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слабее иммунитет.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Нарушение осанки влечёт за собой проблемы в формировании костно-мышечного скелета ребенка, а также сбой в его системе кровоснабжения. Кстати, именно поэтому дети могут жаловаться на головную боль. Лучший способ избавиться от неё – получить хорошую физическую нагрузку.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Нарушения ритма дыхания. Зачастую компьютерные игры держат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в таком напряжении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они забывают дышать. Недостаток кислорода плохо влияет на многие, если не все функции нашего организма.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победить детскую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компьютерных устройств?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Эту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зависимость и побеждать не надо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стоит только вовремя ребёнку показать, что в мире существует много других интересных вещей. А маленьким детям не стоит совать в руки планшет только для того, чтобы он перестал капризничать.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ребёнка обязательно должны быть альтернативные увлечения и лучше, если их будет много. Например, рисование, конструирование, лепка. Только надо найти такие занятия, которые будут доставлять ему удовольствие.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всячески поощрять друзей, которые с удовольствием гоняют на велосипедах, роликах, скейтбордах, играют в футбол, волейбол или другие подвижные игры. Родителям надо обязательно подкидывать своим детям интересные игры и идеи совместного времяпрепровождения.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 примером для своих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хвататься за телефон каждую свободную минутку, чтобы посмотреть, что новенького появилось в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социальных сетях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за пару часов до сна вообще выключать и убирать все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 подальше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Давать детям играть в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перед сном не рекомендуется, так как ребенок может перевозбудиться и от этого плохо спать или не заснуть вовсе.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родителям важно не допустить, чтобы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гаджеты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ребёнка стали источником проблем. Грамотное и умеренное использование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гаджетов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действительно будет способствовать развитию ребёнка и поможет ему шагать в ногу со временем.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Проблема </w:t>
      </w:r>
      <w:proofErr w:type="spellStart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аддикции</w:t>
      </w:r>
      <w:proofErr w:type="spellEnd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142A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зависимости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возникает из-за стремления индивида к уходу от реальности, связанному с изменением психического состояния.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Происходит процесс, во время которого человек не только не решает важные для себя проблемы (например, бытовые,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социальные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останавливается на своем личностном развитии. Сейчас много сообщается о разрушающем воздействии телевидения, специфических интернет-технологий на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Детские психиатры и психологи указывают на обострение проблемы развития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зависимости 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телевидения и компьютеров в 21 веке, в связи с чем, актуальней становится разработка мероприятий по профилактике </w:t>
      </w:r>
      <w:proofErr w:type="spellStart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аддиктивного</w:t>
      </w:r>
      <w:proofErr w:type="spellEnd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поведения, связанного с негативным воздействием средств массовой информации на подрастающее поколение.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Интернет-зависимость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явление многоликое и чрезвычайно сложное. Пагубные привычки быстро перерастают в болезненные состояния психики, аффективный компонент поведения. Ситуация осложняется ещё и тем, что зачастую дети с подобными трудностями имеют нарушения не в одной, а в нескольких сферах, и выявление характера нарушений требует специальных исследований.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Практические психологи выделяют три основные причины депрессивных отклонений в сфере эмоциональных психических состояний у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интернет-зависимых 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наличие постоянной потребности в компьютерной игре и одновременно с этим невозможность полного удовлетворения данной потребности;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субъективное переживание на сознательном уровне практической бесполезности увлечения компьютерными играми и, вследствие этого, собственной бесполезности наряду с невозможностью прекращения увлечения в силу наличия психологической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зависимости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неадекватное отношение к себе в результате несоответствия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реального»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3142A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– виртуального»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видим, что представленный комплекс нарушений весьма сложен. Поэтому реабилитация поведения таких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должна начинаться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прежде всего, с коррекции психической патологии. Основной подход – комплексный. Он осуществляется путем целенаправленного применения психолого-педагогических средств и приемов с непременным использованием прикладных медицинских знаний. Оздоровление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дополняется воспитанием, которое растворяется в лечении психолого-педагогическими методами воздействия, а работа врача, психолога и педагога объединяется здесь в одно целое.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Успешное осуществление реабилитации таких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значительной мере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зависит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качества связей и отношений, в которые включаются дети вместе со взрослыми. И только в такой детско-взрослой общности, где связи и отношения находятся в гармонии, происходит восстановление полноценной жизни человека.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Рассчитывать на педагогический эффект можно только в том случае, если в полной мере будет реализован принцип системности и последовательности в реабилитации и воспитании. Необходимы не отдельные средства, а система средств, разработанная сообразно целям педагогической деятельности.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Вот некоторые педагогические установки реабилитации поведения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основе гармоничных и прочных отношений всегда лежит доверие. Педагог вызывает это чувство, если никогда не злоупотребляет чувствами ребенка, сознательно не причиняет ему боль. Ребёнок в этом случае может свободно выражать свои чувства и быть самим собой.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Любовь составляет важнейшую сторону межличностных отношений. А для ребенка очень важно знать, что его любят. В любви реализуется его представления о ценностях жизни. Конечно, любить каждого ребенка – сложно. Но надо хотя бы постараться принять его со всеми недостатками, пороками. От того, примем мы его душой или нет,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зависит и то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примет ли он нас, а значит, и наши воспитательные воздействия. От нашего принятия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зависит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принятие друг друга. Поэтому принять душой любого ребенка для успеха воспитания необходимо.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Забота о ребёнке – физический уход, создание психологического комфорта – защищает его от невзгод жизни и готовит к мудрому восприятию проблем, встающих на жизненном пути, к разумному их решению, создаёт условия для созревания и восстановления сил. Отсутствие заботы приводит к </w:t>
      </w:r>
      <w:r w:rsidRPr="003142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асоциальности ребёнка</w:t>
      </w: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искажённым представлениям о способах совместной жизнедеятельности людей. Взрослый должен защищать человека в каждом ребёнке.</w:t>
      </w:r>
    </w:p>
    <w:p w:rsidR="003142AB" w:rsidRPr="003142AB" w:rsidRDefault="003142AB" w:rsidP="003142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4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Делая вывод по всему вышесказанному, хочется отметить, что запрещать своим детям пользоваться современными устройствами не стоит. Все-таки мы живем в век технологий, и знания в этой области очень пригодятся в будущем. Главное, чтобы родители контролировали время, которое ребенок проводит с компьютером или планшетом. И не забывали, что нельзя подменять реальное общение с крохой никакими новомодными устройствами.</w:t>
      </w:r>
    </w:p>
    <w:p w:rsidR="003142AB" w:rsidRDefault="003142AB" w:rsidP="003142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5" w:history="1">
        <w:r w:rsidRPr="00B7081C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https://www.maam.ru/detskijsad/socialnaja-zavisimost-detei-doshkolnogo-vozrasta-ot-gadzhetov.html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565" w:rsidRPr="003142AB" w:rsidRDefault="003142AB" w:rsidP="003142A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142AB">
        <w:rPr>
          <w:rFonts w:ascii="Times New Roman" w:hAnsi="Times New Roman" w:cs="Times New Roman"/>
          <w:bCs/>
          <w:sz w:val="28"/>
          <w:szCs w:val="28"/>
        </w:rPr>
        <w:t xml:space="preserve">Оксана </w:t>
      </w:r>
      <w:proofErr w:type="spellStart"/>
      <w:r w:rsidRPr="003142AB">
        <w:rPr>
          <w:rFonts w:ascii="Times New Roman" w:hAnsi="Times New Roman" w:cs="Times New Roman"/>
          <w:bCs/>
          <w:sz w:val="28"/>
          <w:szCs w:val="28"/>
        </w:rPr>
        <w:t>Агаркова</w:t>
      </w:r>
      <w:proofErr w:type="spellEnd"/>
    </w:p>
    <w:sectPr w:rsidR="00534565" w:rsidRPr="003142AB" w:rsidSect="003142AB">
      <w:pgSz w:w="11906" w:h="16838"/>
      <w:pgMar w:top="709" w:right="566" w:bottom="1134" w:left="993" w:header="709" w:footer="55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10"/>
    <w:rsid w:val="00005CFC"/>
    <w:rsid w:val="003142AB"/>
    <w:rsid w:val="00534565"/>
    <w:rsid w:val="005E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A0FA"/>
  <w15:chartTrackingRefBased/>
  <w15:docId w15:val="{99CB8923-C672-4D19-A09F-5874BFCD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A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4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8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socialnaja-zavisimost-detei-doshkolnogo-vozrasta-ot-gadzhetov.html" TargetMode="External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1961</Words>
  <Characters>11179</Characters>
  <Application>Microsoft Office Word</Application>
  <DocSecurity>0</DocSecurity>
  <Lines>93</Lines>
  <Paragraphs>26</Paragraphs>
  <ScaleCrop>false</ScaleCrop>
  <Company>diakov.net</Company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2021-02-02T10:02:00Z</dcterms:created>
  <dcterms:modified xsi:type="dcterms:W3CDTF">2021-02-02T10:08:00Z</dcterms:modified>
</cp:coreProperties>
</file>